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C09A6" w14:textId="3237EC53" w:rsidR="00A23194" w:rsidRPr="00A23194" w:rsidRDefault="00A23194" w:rsidP="00A23194">
      <w:pPr>
        <w:spacing w:line="288" w:lineRule="auto"/>
        <w:rPr>
          <w:rFonts w:ascii="Arial" w:eastAsia="Arial Unicode MS" w:hAnsi="Arial" w:cs="Arial"/>
          <w:lang w:val="es-MX"/>
        </w:rPr>
      </w:pPr>
      <w:r w:rsidRPr="00A23194">
        <w:rPr>
          <w:rFonts w:ascii="Arial" w:eastAsia="Arial Unicode MS" w:hAnsi="Arial" w:cs="Arial"/>
        </w:rPr>
        <w:t xml:space="preserve">Ibagué, </w:t>
      </w:r>
      <w:r w:rsidR="00D14560">
        <w:rPr>
          <w:rFonts w:ascii="Arial" w:eastAsia="Arial Unicode MS" w:hAnsi="Arial" w:cs="Arial"/>
        </w:rPr>
        <w:t xml:space="preserve">dieciocho </w:t>
      </w:r>
      <w:r w:rsidRPr="00A23194">
        <w:rPr>
          <w:rFonts w:ascii="Arial" w:eastAsia="Arial Unicode MS" w:hAnsi="Arial" w:cs="Arial"/>
        </w:rPr>
        <w:t>(</w:t>
      </w:r>
      <w:r w:rsidR="00325D38">
        <w:rPr>
          <w:rFonts w:ascii="Arial" w:eastAsia="Arial Unicode MS" w:hAnsi="Arial" w:cs="Arial"/>
        </w:rPr>
        <w:t>1</w:t>
      </w:r>
      <w:r w:rsidR="00D14560">
        <w:rPr>
          <w:rFonts w:ascii="Arial" w:eastAsia="Arial Unicode MS" w:hAnsi="Arial" w:cs="Arial"/>
        </w:rPr>
        <w:t>8</w:t>
      </w:r>
      <w:r w:rsidRPr="00A23194">
        <w:rPr>
          <w:rFonts w:ascii="Arial" w:eastAsia="Arial Unicode MS" w:hAnsi="Arial" w:cs="Arial"/>
        </w:rPr>
        <w:t xml:space="preserve">) </w:t>
      </w:r>
      <w:r w:rsidRPr="00A23194">
        <w:rPr>
          <w:rFonts w:ascii="Arial" w:eastAsia="Arial Unicode MS" w:hAnsi="Arial" w:cs="Arial"/>
          <w:lang w:val="es-MX"/>
        </w:rPr>
        <w:t xml:space="preserve">de </w:t>
      </w:r>
      <w:r w:rsidR="00DF7CCA">
        <w:rPr>
          <w:rFonts w:ascii="Arial" w:eastAsia="Arial Unicode MS" w:hAnsi="Arial" w:cs="Arial"/>
          <w:lang w:val="es-MX"/>
        </w:rPr>
        <w:t>f</w:t>
      </w:r>
      <w:r w:rsidR="00D31C4A">
        <w:rPr>
          <w:rFonts w:ascii="Arial" w:eastAsia="Arial Unicode MS" w:hAnsi="Arial" w:cs="Arial"/>
          <w:lang w:val="es-MX"/>
        </w:rPr>
        <w:t xml:space="preserve">ebrero </w:t>
      </w:r>
      <w:r w:rsidRPr="00A23194">
        <w:rPr>
          <w:rFonts w:ascii="Arial" w:eastAsia="Arial Unicode MS" w:hAnsi="Arial" w:cs="Arial"/>
          <w:lang w:val="es-MX"/>
        </w:rPr>
        <w:t xml:space="preserve">de dos mil </w:t>
      </w:r>
      <w:r w:rsidR="00A358E0">
        <w:rPr>
          <w:rFonts w:ascii="Arial" w:eastAsia="Arial Unicode MS" w:hAnsi="Arial" w:cs="Arial"/>
          <w:lang w:val="es-MX"/>
        </w:rPr>
        <w:t>veint</w:t>
      </w:r>
      <w:r w:rsidR="00D31C4A">
        <w:rPr>
          <w:rFonts w:ascii="Arial" w:eastAsia="Arial Unicode MS" w:hAnsi="Arial" w:cs="Arial"/>
          <w:lang w:val="es-MX"/>
        </w:rPr>
        <w:t>iuno</w:t>
      </w:r>
      <w:r w:rsidR="00A358E0">
        <w:rPr>
          <w:rFonts w:ascii="Arial" w:eastAsia="Arial Unicode MS" w:hAnsi="Arial" w:cs="Arial"/>
          <w:lang w:val="es-MX"/>
        </w:rPr>
        <w:t xml:space="preserve"> </w:t>
      </w:r>
      <w:r w:rsidRPr="00A23194">
        <w:rPr>
          <w:rFonts w:ascii="Arial" w:eastAsia="Arial Unicode MS" w:hAnsi="Arial" w:cs="Arial"/>
          <w:lang w:val="es-MX"/>
        </w:rPr>
        <w:t>(20</w:t>
      </w:r>
      <w:r w:rsidR="00A358E0">
        <w:rPr>
          <w:rFonts w:ascii="Arial" w:eastAsia="Arial Unicode MS" w:hAnsi="Arial" w:cs="Arial"/>
          <w:lang w:val="es-MX"/>
        </w:rPr>
        <w:t>2</w:t>
      </w:r>
      <w:r w:rsidR="00D31C4A">
        <w:rPr>
          <w:rFonts w:ascii="Arial" w:eastAsia="Arial Unicode MS" w:hAnsi="Arial" w:cs="Arial"/>
          <w:lang w:val="es-MX"/>
        </w:rPr>
        <w:t>1</w:t>
      </w:r>
      <w:r w:rsidRPr="00A23194">
        <w:rPr>
          <w:rFonts w:ascii="Arial" w:eastAsia="Arial Unicode MS" w:hAnsi="Arial" w:cs="Arial"/>
          <w:lang w:val="es-MX"/>
        </w:rPr>
        <w:t>).</w:t>
      </w:r>
    </w:p>
    <w:p w14:paraId="4BDAF0E8" w14:textId="77777777" w:rsidR="00A23194" w:rsidRPr="00A23194" w:rsidRDefault="00A23194" w:rsidP="00A23194">
      <w:pPr>
        <w:spacing w:line="288" w:lineRule="auto"/>
        <w:jc w:val="both"/>
        <w:rPr>
          <w:rFonts w:ascii="Arial" w:eastAsia="Arial Unicode MS" w:hAnsi="Arial" w:cs="Arial"/>
          <w:lang w:val="es-MX"/>
        </w:rPr>
      </w:pPr>
    </w:p>
    <w:p w14:paraId="2958D8B0" w14:textId="77777777" w:rsidR="00A23194" w:rsidRPr="00A23194" w:rsidRDefault="00A23194" w:rsidP="00A23194">
      <w:pPr>
        <w:shd w:val="clear" w:color="auto" w:fill="FFFFFF"/>
        <w:tabs>
          <w:tab w:val="left" w:pos="2552"/>
        </w:tabs>
        <w:spacing w:line="288" w:lineRule="auto"/>
        <w:jc w:val="both"/>
        <w:rPr>
          <w:rFonts w:ascii="Arial" w:eastAsia="Arial Unicode MS" w:hAnsi="Arial" w:cs="Arial"/>
          <w:lang w:val="es-MX"/>
        </w:rPr>
      </w:pPr>
      <w:r w:rsidRPr="00A23194">
        <w:rPr>
          <w:rFonts w:ascii="Arial" w:eastAsia="Arial Unicode MS" w:hAnsi="Arial" w:cs="Arial"/>
          <w:lang w:val="es-MX"/>
        </w:rPr>
        <w:t>Medio de Control:</w:t>
      </w:r>
      <w:r w:rsidRPr="00A23194">
        <w:rPr>
          <w:rFonts w:ascii="Arial" w:eastAsia="Arial Unicode MS" w:hAnsi="Arial" w:cs="Arial"/>
          <w:lang w:val="es-MX"/>
        </w:rPr>
        <w:tab/>
      </w:r>
      <w:r w:rsidRPr="00A23194">
        <w:rPr>
          <w:rFonts w:ascii="Arial" w:eastAsia="Arial Unicode MS" w:hAnsi="Arial" w:cs="Arial"/>
          <w:b/>
          <w:lang w:val="es-MX"/>
        </w:rPr>
        <w:t>NULIDAD Y RESTABLECIMIENTO DEL DERECHO</w:t>
      </w:r>
    </w:p>
    <w:p w14:paraId="507D9AB3" w14:textId="57CE6AC7" w:rsidR="00A23194" w:rsidRPr="00A23194" w:rsidRDefault="00A23194" w:rsidP="00A23194">
      <w:pPr>
        <w:shd w:val="clear" w:color="auto" w:fill="FFFFFF"/>
        <w:tabs>
          <w:tab w:val="left" w:pos="2552"/>
        </w:tabs>
        <w:spacing w:line="288" w:lineRule="auto"/>
        <w:ind w:left="2552" w:hanging="2552"/>
        <w:jc w:val="both"/>
        <w:rPr>
          <w:rFonts w:ascii="Arial" w:eastAsia="Arial Unicode MS" w:hAnsi="Arial" w:cs="Arial"/>
          <w:b/>
          <w:lang w:val="es-MX"/>
        </w:rPr>
      </w:pPr>
      <w:r w:rsidRPr="00A23194">
        <w:rPr>
          <w:rFonts w:ascii="Arial" w:eastAsia="Arial Unicode MS" w:hAnsi="Arial" w:cs="Arial"/>
          <w:lang w:val="es-MX"/>
        </w:rPr>
        <w:t>Demandante:</w:t>
      </w:r>
      <w:r w:rsidRPr="00A23194">
        <w:rPr>
          <w:rFonts w:ascii="Arial" w:eastAsia="Arial Unicode MS" w:hAnsi="Arial" w:cs="Arial"/>
          <w:lang w:val="es-MX"/>
        </w:rPr>
        <w:tab/>
      </w:r>
      <w:r w:rsidR="00D31C4A">
        <w:rPr>
          <w:rFonts w:ascii="Arial" w:eastAsia="Arial Unicode MS" w:hAnsi="Arial" w:cs="Arial"/>
          <w:b/>
          <w:lang w:val="es-MX"/>
        </w:rPr>
        <w:t>MARLIO FERNANDO BONILLA</w:t>
      </w:r>
    </w:p>
    <w:p w14:paraId="7DA498CB" w14:textId="5A3A299A" w:rsidR="00A23194" w:rsidRPr="00A23194" w:rsidRDefault="00A23194" w:rsidP="00A23194">
      <w:pPr>
        <w:shd w:val="clear" w:color="auto" w:fill="FFFFFF"/>
        <w:tabs>
          <w:tab w:val="left" w:pos="2552"/>
        </w:tabs>
        <w:spacing w:line="288" w:lineRule="auto"/>
        <w:ind w:left="2552" w:hanging="2552"/>
        <w:jc w:val="both"/>
        <w:rPr>
          <w:rFonts w:ascii="Arial" w:eastAsia="Arial Unicode MS" w:hAnsi="Arial" w:cs="Arial"/>
          <w:b/>
          <w:lang w:val="es-MX"/>
        </w:rPr>
      </w:pPr>
      <w:r w:rsidRPr="00A23194">
        <w:rPr>
          <w:rFonts w:ascii="Arial" w:eastAsia="Arial Unicode MS" w:hAnsi="Arial" w:cs="Arial"/>
          <w:lang w:val="es-MX"/>
        </w:rPr>
        <w:t>Demandado:</w:t>
      </w:r>
      <w:r w:rsidRPr="00A23194">
        <w:rPr>
          <w:rFonts w:ascii="Arial" w:eastAsia="Arial Unicode MS" w:hAnsi="Arial" w:cs="Arial"/>
          <w:lang w:val="es-MX"/>
        </w:rPr>
        <w:tab/>
      </w:r>
      <w:r w:rsidR="00D31C4A">
        <w:rPr>
          <w:rFonts w:ascii="Arial" w:eastAsia="Arial Unicode MS" w:hAnsi="Arial" w:cs="Arial"/>
          <w:b/>
          <w:lang w:val="es-MX"/>
        </w:rPr>
        <w:t>CAJA DE RETIRO DE LAS FUERZAS MILITARES-CREMIL</w:t>
      </w:r>
    </w:p>
    <w:p w14:paraId="2E86A6CC" w14:textId="0081F6E7" w:rsidR="00A23194" w:rsidRPr="00A23194" w:rsidRDefault="00A23194" w:rsidP="00A23194">
      <w:pPr>
        <w:shd w:val="clear" w:color="auto" w:fill="FFFFFF"/>
        <w:tabs>
          <w:tab w:val="left" w:pos="2552"/>
        </w:tabs>
        <w:spacing w:line="288" w:lineRule="auto"/>
        <w:ind w:left="2410" w:hanging="2410"/>
        <w:rPr>
          <w:rFonts w:ascii="Arial" w:eastAsia="Arial Unicode MS" w:hAnsi="Arial" w:cs="Arial"/>
          <w:b/>
        </w:rPr>
      </w:pPr>
      <w:r w:rsidRPr="00A23194">
        <w:rPr>
          <w:rFonts w:ascii="Arial" w:eastAsia="Arial Unicode MS" w:hAnsi="Arial" w:cs="Arial"/>
          <w:lang w:val="es-MX"/>
        </w:rPr>
        <w:t>Radicación:</w:t>
      </w:r>
      <w:r w:rsidRPr="00A23194">
        <w:rPr>
          <w:rFonts w:ascii="Arial" w:eastAsia="Arial Unicode MS" w:hAnsi="Arial" w:cs="Arial"/>
          <w:lang w:val="es-MX"/>
        </w:rPr>
        <w:tab/>
      </w:r>
      <w:r w:rsidRPr="00A23194">
        <w:rPr>
          <w:rFonts w:ascii="Arial" w:eastAsia="Arial Unicode MS" w:hAnsi="Arial" w:cs="Arial"/>
          <w:lang w:val="es-MX"/>
        </w:rPr>
        <w:tab/>
      </w:r>
      <w:r w:rsidRPr="00A23194">
        <w:rPr>
          <w:rFonts w:ascii="Arial" w:eastAsia="Arial Unicode MS" w:hAnsi="Arial" w:cs="Arial"/>
          <w:b/>
          <w:lang w:val="es-MX"/>
        </w:rPr>
        <w:t>73001-33-33-0</w:t>
      </w:r>
      <w:r w:rsidR="001F09D1">
        <w:rPr>
          <w:rFonts w:ascii="Arial" w:eastAsia="Arial Unicode MS" w:hAnsi="Arial" w:cs="Arial"/>
          <w:b/>
          <w:lang w:val="es-MX"/>
        </w:rPr>
        <w:t>06</w:t>
      </w:r>
      <w:r w:rsidRPr="00A23194">
        <w:rPr>
          <w:rFonts w:ascii="Arial" w:eastAsia="Arial Unicode MS" w:hAnsi="Arial" w:cs="Arial"/>
          <w:b/>
          <w:lang w:val="es-MX"/>
        </w:rPr>
        <w:t>-20</w:t>
      </w:r>
      <w:r w:rsidR="005E632B">
        <w:rPr>
          <w:rFonts w:ascii="Arial" w:eastAsia="Arial Unicode MS" w:hAnsi="Arial" w:cs="Arial"/>
          <w:b/>
          <w:lang w:val="es-MX"/>
        </w:rPr>
        <w:t>2</w:t>
      </w:r>
      <w:r w:rsidR="00D31C4A">
        <w:rPr>
          <w:rFonts w:ascii="Arial" w:eastAsia="Arial Unicode MS" w:hAnsi="Arial" w:cs="Arial"/>
          <w:b/>
          <w:lang w:val="es-MX"/>
        </w:rPr>
        <w:t>1</w:t>
      </w:r>
      <w:r w:rsidRPr="00A23194">
        <w:rPr>
          <w:rFonts w:ascii="Arial" w:eastAsia="Arial Unicode MS" w:hAnsi="Arial" w:cs="Arial"/>
          <w:b/>
          <w:lang w:val="es-MX"/>
        </w:rPr>
        <w:t>-00</w:t>
      </w:r>
      <w:r w:rsidR="00D31C4A">
        <w:rPr>
          <w:rFonts w:ascii="Arial" w:eastAsia="Arial Unicode MS" w:hAnsi="Arial" w:cs="Arial"/>
          <w:b/>
          <w:lang w:val="es-MX"/>
        </w:rPr>
        <w:t>027</w:t>
      </w:r>
      <w:r w:rsidRPr="00A23194">
        <w:rPr>
          <w:rFonts w:ascii="Arial" w:eastAsia="Arial Unicode MS" w:hAnsi="Arial" w:cs="Arial"/>
          <w:b/>
          <w:lang w:val="es-MX"/>
        </w:rPr>
        <w:t>-00</w:t>
      </w:r>
    </w:p>
    <w:p w14:paraId="7EB9AE1B" w14:textId="77777777" w:rsidR="003C0A9F" w:rsidRPr="00111F9A" w:rsidRDefault="003C0A9F" w:rsidP="003C0A9F">
      <w:pPr>
        <w:shd w:val="clear" w:color="auto" w:fill="FFFFFF"/>
        <w:tabs>
          <w:tab w:val="left" w:pos="2552"/>
        </w:tabs>
        <w:spacing w:line="288" w:lineRule="auto"/>
        <w:rPr>
          <w:rFonts w:ascii="Arial" w:eastAsia="Arial Unicode MS" w:hAnsi="Arial" w:cs="Arial"/>
          <w:b/>
          <w:bCs/>
        </w:rPr>
      </w:pPr>
      <w:r w:rsidRPr="00111F9A">
        <w:rPr>
          <w:rFonts w:ascii="Arial" w:eastAsia="Arial Unicode MS" w:hAnsi="Arial" w:cs="Arial"/>
          <w:b/>
          <w:bCs/>
        </w:rPr>
        <w:t xml:space="preserve">Asunto: </w:t>
      </w:r>
      <w:r w:rsidRPr="00111F9A">
        <w:rPr>
          <w:rFonts w:ascii="Arial" w:eastAsia="Arial Unicode MS" w:hAnsi="Arial" w:cs="Arial"/>
          <w:b/>
          <w:bCs/>
        </w:rPr>
        <w:tab/>
        <w:t>REMITE POR COMPETENCIA</w:t>
      </w:r>
    </w:p>
    <w:p w14:paraId="34594562" w14:textId="77777777" w:rsidR="003C0A9F" w:rsidRDefault="003C0A9F" w:rsidP="003C0A9F">
      <w:pPr>
        <w:spacing w:line="288" w:lineRule="auto"/>
        <w:jc w:val="both"/>
        <w:rPr>
          <w:rFonts w:ascii="Arial" w:eastAsia="Calibri" w:hAnsi="Arial" w:cs="Arial"/>
        </w:rPr>
      </w:pPr>
      <w:bookmarkStart w:id="0" w:name="_GoBack"/>
      <w:bookmarkEnd w:id="0"/>
    </w:p>
    <w:p w14:paraId="5FC798F1" w14:textId="77777777" w:rsidR="003C0A9F" w:rsidRPr="00111F9A" w:rsidRDefault="003C0A9F" w:rsidP="003C0A9F">
      <w:pPr>
        <w:spacing w:line="288" w:lineRule="auto"/>
        <w:jc w:val="both"/>
        <w:rPr>
          <w:rFonts w:ascii="Arial" w:eastAsia="Calibri" w:hAnsi="Arial" w:cs="Arial"/>
        </w:rPr>
      </w:pPr>
      <w:r w:rsidRPr="00111F9A">
        <w:rPr>
          <w:rFonts w:ascii="Arial" w:eastAsia="Calibri" w:hAnsi="Arial" w:cs="Arial"/>
        </w:rPr>
        <w:t xml:space="preserve">Estando la presente actuación para el respectivo estudio de admisión, se entrará a resolver sobre la competencia de </w:t>
      </w:r>
      <w:proofErr w:type="gramStart"/>
      <w:r w:rsidRPr="00111F9A">
        <w:rPr>
          <w:rFonts w:ascii="Arial" w:eastAsia="Calibri" w:hAnsi="Arial" w:cs="Arial"/>
        </w:rPr>
        <w:t>éste</w:t>
      </w:r>
      <w:proofErr w:type="gramEnd"/>
      <w:r w:rsidRPr="00111F9A">
        <w:rPr>
          <w:rFonts w:ascii="Arial" w:eastAsia="Calibri" w:hAnsi="Arial" w:cs="Arial"/>
        </w:rPr>
        <w:t xml:space="preserve"> juzgado para conocer el presente asunto. </w:t>
      </w:r>
    </w:p>
    <w:p w14:paraId="07433550" w14:textId="77777777" w:rsidR="003C0A9F" w:rsidRPr="00111F9A" w:rsidRDefault="003C0A9F" w:rsidP="003C0A9F">
      <w:pPr>
        <w:spacing w:line="288" w:lineRule="auto"/>
        <w:jc w:val="both"/>
        <w:rPr>
          <w:rFonts w:ascii="Arial" w:eastAsia="Calibri" w:hAnsi="Arial" w:cs="Arial"/>
        </w:rPr>
      </w:pPr>
    </w:p>
    <w:p w14:paraId="3860F6C9" w14:textId="4B10552A" w:rsidR="003C0A9F" w:rsidRPr="00111F9A" w:rsidRDefault="003C0A9F" w:rsidP="003C0A9F">
      <w:pPr>
        <w:spacing w:line="288" w:lineRule="auto"/>
        <w:jc w:val="both"/>
        <w:rPr>
          <w:rFonts w:ascii="Arial" w:eastAsia="Calibri" w:hAnsi="Arial" w:cs="Arial"/>
        </w:rPr>
      </w:pPr>
      <w:r w:rsidRPr="00111F9A">
        <w:rPr>
          <w:rFonts w:ascii="Arial" w:eastAsia="Calibri" w:hAnsi="Arial" w:cs="Arial"/>
        </w:rPr>
        <w:t>El artículo 156 del C.P.A.C.A señala las reglas para determinar el juez competente por razón del territorio y en el numeral 3 dispone que en los asuntos de nulidad y restablecimiento del derecho de carácter laboral</w:t>
      </w:r>
      <w:r w:rsidR="00DF7CCA">
        <w:rPr>
          <w:rFonts w:ascii="Arial" w:eastAsia="Calibri" w:hAnsi="Arial" w:cs="Arial"/>
        </w:rPr>
        <w:t xml:space="preserve"> </w:t>
      </w:r>
      <w:r w:rsidRPr="00111F9A">
        <w:rPr>
          <w:rFonts w:ascii="Arial" w:eastAsia="Calibri" w:hAnsi="Arial" w:cs="Arial"/>
        </w:rPr>
        <w:t xml:space="preserve">se determinará por el último lugar donde se prestaron o debieron prestarse los servicios. </w:t>
      </w:r>
    </w:p>
    <w:p w14:paraId="7AE843C0" w14:textId="77777777" w:rsidR="003C0A9F" w:rsidRPr="00111F9A" w:rsidRDefault="003C0A9F" w:rsidP="003C0A9F">
      <w:pPr>
        <w:spacing w:line="288" w:lineRule="auto"/>
        <w:jc w:val="both"/>
        <w:rPr>
          <w:rFonts w:ascii="Arial" w:eastAsia="Calibri" w:hAnsi="Arial" w:cs="Arial"/>
        </w:rPr>
      </w:pPr>
    </w:p>
    <w:p w14:paraId="3B7C0893" w14:textId="1E2A2543" w:rsidR="003C0A9F" w:rsidRDefault="003C0A9F" w:rsidP="003C0A9F">
      <w:pPr>
        <w:spacing w:line="288" w:lineRule="auto"/>
        <w:jc w:val="both"/>
        <w:rPr>
          <w:rFonts w:ascii="Arial" w:eastAsia="Arial Unicode MS" w:hAnsi="Arial" w:cs="Arial"/>
          <w:lang w:val="es-MX"/>
        </w:rPr>
      </w:pPr>
      <w:r w:rsidRPr="00111F9A">
        <w:rPr>
          <w:rFonts w:ascii="Arial" w:eastAsia="Calibri" w:hAnsi="Arial" w:cs="Arial"/>
        </w:rPr>
        <w:t xml:space="preserve">En el caso concreto se observa </w:t>
      </w:r>
      <w:r w:rsidR="00952EC6">
        <w:rPr>
          <w:rFonts w:ascii="Arial" w:eastAsia="Calibri" w:hAnsi="Arial" w:cs="Arial"/>
        </w:rPr>
        <w:t xml:space="preserve">que en la </w:t>
      </w:r>
      <w:r w:rsidR="00DF7CCA">
        <w:rPr>
          <w:rFonts w:ascii="Arial" w:eastAsia="Calibri" w:hAnsi="Arial" w:cs="Arial"/>
        </w:rPr>
        <w:t>h</w:t>
      </w:r>
      <w:r w:rsidR="00A273EB">
        <w:rPr>
          <w:rFonts w:ascii="Arial" w:eastAsia="Calibri" w:hAnsi="Arial" w:cs="Arial"/>
        </w:rPr>
        <w:t xml:space="preserve">oja de servicios vista en la </w:t>
      </w:r>
      <w:r w:rsidR="00D62776">
        <w:rPr>
          <w:rFonts w:ascii="Arial" w:eastAsia="Calibri" w:hAnsi="Arial" w:cs="Arial"/>
        </w:rPr>
        <w:t>página</w:t>
      </w:r>
      <w:r w:rsidR="00A273EB">
        <w:rPr>
          <w:rFonts w:ascii="Arial" w:eastAsia="Calibri" w:hAnsi="Arial" w:cs="Arial"/>
        </w:rPr>
        <w:t xml:space="preserve"> </w:t>
      </w:r>
      <w:r w:rsidR="00D62776">
        <w:rPr>
          <w:rFonts w:ascii="Arial" w:eastAsia="Calibri" w:hAnsi="Arial" w:cs="Arial"/>
        </w:rPr>
        <w:t>1</w:t>
      </w:r>
      <w:r w:rsidR="005B7039">
        <w:rPr>
          <w:rFonts w:ascii="Arial" w:eastAsia="Calibri" w:hAnsi="Arial" w:cs="Arial"/>
        </w:rPr>
        <w:t>1</w:t>
      </w:r>
      <w:r w:rsidR="00D62776">
        <w:rPr>
          <w:rFonts w:ascii="Arial" w:eastAsia="Calibri" w:hAnsi="Arial" w:cs="Arial"/>
        </w:rPr>
        <w:t xml:space="preserve"> del archivo PDF “</w:t>
      </w:r>
      <w:r w:rsidR="005B7039">
        <w:rPr>
          <w:rFonts w:ascii="Arial" w:eastAsia="Calibri" w:hAnsi="Arial" w:cs="Arial"/>
        </w:rPr>
        <w:t>01</w:t>
      </w:r>
      <w:r w:rsidR="00D62776">
        <w:rPr>
          <w:rFonts w:ascii="Arial" w:eastAsia="Calibri" w:hAnsi="Arial" w:cs="Arial"/>
        </w:rPr>
        <w:t xml:space="preserve">Demanda” </w:t>
      </w:r>
      <w:r w:rsidR="00DF7CCA">
        <w:rPr>
          <w:rFonts w:ascii="Arial" w:eastAsia="Calibri" w:hAnsi="Arial" w:cs="Arial"/>
        </w:rPr>
        <w:t xml:space="preserve">que </w:t>
      </w:r>
      <w:r w:rsidR="005B7039">
        <w:rPr>
          <w:rFonts w:ascii="Arial" w:eastAsia="Calibri" w:hAnsi="Arial" w:cs="Arial"/>
        </w:rPr>
        <w:t>la última unidad donde prest</w:t>
      </w:r>
      <w:r w:rsidR="00DF7CCA">
        <w:rPr>
          <w:rFonts w:ascii="Arial" w:eastAsia="Calibri" w:hAnsi="Arial" w:cs="Arial"/>
        </w:rPr>
        <w:t>ó</w:t>
      </w:r>
      <w:r w:rsidR="005B7039">
        <w:rPr>
          <w:rFonts w:ascii="Arial" w:eastAsia="Calibri" w:hAnsi="Arial" w:cs="Arial"/>
        </w:rPr>
        <w:t xml:space="preserve"> servicios </w:t>
      </w:r>
      <w:r w:rsidR="00B86D9B">
        <w:rPr>
          <w:rFonts w:ascii="Arial" w:eastAsia="Calibri" w:hAnsi="Arial" w:cs="Arial"/>
        </w:rPr>
        <w:t xml:space="preserve">el señor </w:t>
      </w:r>
      <w:r w:rsidR="005B7039">
        <w:rPr>
          <w:rFonts w:ascii="Arial" w:eastAsia="Arial Unicode MS" w:hAnsi="Arial" w:cs="Arial"/>
          <w:b/>
          <w:lang w:val="es-MX"/>
        </w:rPr>
        <w:t>MARLIO FERNANDO BONILLA</w:t>
      </w:r>
      <w:r w:rsidR="00B86D9B">
        <w:rPr>
          <w:rFonts w:ascii="Arial" w:eastAsia="Calibri" w:hAnsi="Arial" w:cs="Arial"/>
        </w:rPr>
        <w:t xml:space="preserve">, </w:t>
      </w:r>
      <w:r w:rsidR="005B7039">
        <w:rPr>
          <w:rFonts w:ascii="Arial" w:eastAsia="Calibri" w:hAnsi="Arial" w:cs="Arial"/>
        </w:rPr>
        <w:t xml:space="preserve">fue en el batallón de apoyo de </w:t>
      </w:r>
      <w:r w:rsidR="00DF7CCA">
        <w:rPr>
          <w:rFonts w:ascii="Arial" w:eastAsia="Calibri" w:hAnsi="Arial" w:cs="Arial"/>
        </w:rPr>
        <w:t>s</w:t>
      </w:r>
      <w:r w:rsidR="005B7039">
        <w:rPr>
          <w:rFonts w:ascii="Arial" w:eastAsia="Calibri" w:hAnsi="Arial" w:cs="Arial"/>
        </w:rPr>
        <w:t xml:space="preserve">ervicio para el combate de la </w:t>
      </w:r>
      <w:r w:rsidR="00EC4F70">
        <w:rPr>
          <w:rFonts w:ascii="Arial" w:eastAsia="Calibri" w:hAnsi="Arial" w:cs="Arial"/>
        </w:rPr>
        <w:t>FUDRA de la Base Militar de Tolemaida, la cual se encuentra ubicada en el municipio de Nilo Cundinamarca y no en el Departamento del Tolima como allí se indica</w:t>
      </w:r>
      <w:r>
        <w:rPr>
          <w:rFonts w:ascii="Arial" w:eastAsia="Arial Unicode MS" w:hAnsi="Arial" w:cs="Arial"/>
          <w:lang w:val="es-MX"/>
        </w:rPr>
        <w:t>.</w:t>
      </w:r>
    </w:p>
    <w:p w14:paraId="2061B191" w14:textId="77777777" w:rsidR="003C0A9F" w:rsidRPr="00111F9A" w:rsidRDefault="003C0A9F" w:rsidP="003C0A9F">
      <w:pPr>
        <w:spacing w:line="288" w:lineRule="auto"/>
        <w:jc w:val="both"/>
        <w:rPr>
          <w:rFonts w:ascii="Arial" w:eastAsia="Calibri" w:hAnsi="Arial" w:cs="Arial"/>
        </w:rPr>
      </w:pPr>
      <w:r>
        <w:rPr>
          <w:rFonts w:ascii="Arial" w:eastAsia="Arial Unicode MS" w:hAnsi="Arial" w:cs="Arial"/>
          <w:lang w:val="es-MX"/>
        </w:rPr>
        <w:t xml:space="preserve">  </w:t>
      </w:r>
      <w:r>
        <w:rPr>
          <w:rFonts w:ascii="Arial" w:eastAsia="Calibri" w:hAnsi="Arial" w:cs="Arial"/>
        </w:rPr>
        <w:t xml:space="preserve"> </w:t>
      </w:r>
    </w:p>
    <w:p w14:paraId="5EE5CA10" w14:textId="7F838B1E" w:rsidR="003C0A9F" w:rsidRPr="00111F9A" w:rsidRDefault="003C0A9F" w:rsidP="003C0A9F">
      <w:pPr>
        <w:spacing w:line="288" w:lineRule="auto"/>
        <w:jc w:val="both"/>
        <w:rPr>
          <w:rFonts w:ascii="Arial" w:eastAsia="Calibri" w:hAnsi="Arial" w:cs="Arial"/>
        </w:rPr>
      </w:pPr>
      <w:r w:rsidRPr="00111F9A">
        <w:rPr>
          <w:rFonts w:ascii="Arial" w:eastAsia="Calibri" w:hAnsi="Arial" w:cs="Arial"/>
        </w:rPr>
        <w:t xml:space="preserve">Teniendo en cuenta lo anterior y como quiera que está demostrado que el último lugar donde prestó los servicios </w:t>
      </w:r>
      <w:r>
        <w:rPr>
          <w:rFonts w:ascii="Arial" w:eastAsia="Calibri" w:hAnsi="Arial" w:cs="Arial"/>
        </w:rPr>
        <w:t xml:space="preserve">el señor </w:t>
      </w:r>
      <w:r w:rsidR="00EC4F70">
        <w:rPr>
          <w:rFonts w:ascii="Arial" w:eastAsia="Arial Unicode MS" w:hAnsi="Arial" w:cs="Arial"/>
          <w:lang w:val="es-MX"/>
        </w:rPr>
        <w:t>BONILLA</w:t>
      </w:r>
      <w:r w:rsidRPr="00111F9A">
        <w:rPr>
          <w:rFonts w:ascii="Arial" w:eastAsia="Calibri" w:hAnsi="Arial" w:cs="Arial"/>
        </w:rPr>
        <w:t xml:space="preserve">, fue </w:t>
      </w:r>
      <w:r>
        <w:rPr>
          <w:rFonts w:ascii="Arial" w:eastAsia="Calibri" w:hAnsi="Arial" w:cs="Arial"/>
        </w:rPr>
        <w:t xml:space="preserve">en </w:t>
      </w:r>
      <w:r w:rsidR="005E632B">
        <w:rPr>
          <w:rFonts w:ascii="Arial" w:eastAsia="Calibri" w:hAnsi="Arial" w:cs="Arial"/>
        </w:rPr>
        <w:t>e</w:t>
      </w:r>
      <w:r>
        <w:rPr>
          <w:rFonts w:ascii="Arial" w:eastAsia="Calibri" w:hAnsi="Arial" w:cs="Arial"/>
        </w:rPr>
        <w:t>l</w:t>
      </w:r>
      <w:r w:rsidR="005E632B">
        <w:rPr>
          <w:rFonts w:ascii="Arial" w:eastAsia="Calibri" w:hAnsi="Arial" w:cs="Arial"/>
        </w:rPr>
        <w:t xml:space="preserve"> Departamento de </w:t>
      </w:r>
      <w:r w:rsidR="00C4027F">
        <w:rPr>
          <w:rFonts w:ascii="Arial" w:eastAsia="Calibri" w:hAnsi="Arial" w:cs="Arial"/>
        </w:rPr>
        <w:t>Cundinamarca</w:t>
      </w:r>
      <w:r>
        <w:rPr>
          <w:rFonts w:ascii="Arial" w:eastAsia="Calibri" w:hAnsi="Arial" w:cs="Arial"/>
        </w:rPr>
        <w:t xml:space="preserve">, </w:t>
      </w:r>
      <w:proofErr w:type="gramStart"/>
      <w:r w:rsidRPr="00111F9A">
        <w:rPr>
          <w:rFonts w:ascii="Arial" w:eastAsia="Calibri" w:hAnsi="Arial" w:cs="Arial"/>
        </w:rPr>
        <w:t>éste</w:t>
      </w:r>
      <w:proofErr w:type="gramEnd"/>
      <w:r w:rsidRPr="00111F9A">
        <w:rPr>
          <w:rFonts w:ascii="Arial" w:eastAsia="Calibri" w:hAnsi="Arial" w:cs="Arial"/>
        </w:rPr>
        <w:t xml:space="preserve"> despacho no es competente para conocer del presente asunto y por lo tanto, se ORDENA que por Secretaría se envíe de forma inmediata este proceso a</w:t>
      </w:r>
      <w:r w:rsidR="00DF7CCA">
        <w:rPr>
          <w:rFonts w:ascii="Arial" w:eastAsia="Calibri" w:hAnsi="Arial" w:cs="Arial"/>
        </w:rPr>
        <w:t xml:space="preserve"> </w:t>
      </w:r>
      <w:r w:rsidRPr="00111F9A">
        <w:rPr>
          <w:rFonts w:ascii="Arial" w:eastAsia="Calibri" w:hAnsi="Arial" w:cs="Arial"/>
        </w:rPr>
        <w:t>l</w:t>
      </w:r>
      <w:r w:rsidR="00DF7CCA">
        <w:rPr>
          <w:rFonts w:ascii="Arial" w:eastAsia="Calibri" w:hAnsi="Arial" w:cs="Arial"/>
        </w:rPr>
        <w:t>os</w:t>
      </w:r>
      <w:r w:rsidR="00C4027F">
        <w:rPr>
          <w:rFonts w:ascii="Arial" w:eastAsia="Calibri" w:hAnsi="Arial" w:cs="Arial"/>
        </w:rPr>
        <w:t xml:space="preserve"> Juzgado</w:t>
      </w:r>
      <w:r w:rsidR="00DF7CCA">
        <w:rPr>
          <w:rFonts w:ascii="Arial" w:eastAsia="Calibri" w:hAnsi="Arial" w:cs="Arial"/>
        </w:rPr>
        <w:t>s</w:t>
      </w:r>
      <w:r w:rsidR="00C4027F">
        <w:rPr>
          <w:rFonts w:ascii="Arial" w:eastAsia="Calibri" w:hAnsi="Arial" w:cs="Arial"/>
        </w:rPr>
        <w:t xml:space="preserve"> Administrativo</w:t>
      </w:r>
      <w:r w:rsidR="00DF7CCA">
        <w:rPr>
          <w:rFonts w:ascii="Arial" w:eastAsia="Calibri" w:hAnsi="Arial" w:cs="Arial"/>
        </w:rPr>
        <w:t>s</w:t>
      </w:r>
      <w:r w:rsidR="00C4027F">
        <w:rPr>
          <w:rFonts w:ascii="Arial" w:eastAsia="Calibri" w:hAnsi="Arial" w:cs="Arial"/>
        </w:rPr>
        <w:t xml:space="preserve"> de Girardot (Reparto)</w:t>
      </w:r>
      <w:r w:rsidRPr="00111F9A">
        <w:rPr>
          <w:rFonts w:ascii="Arial" w:eastAsia="Calibri" w:hAnsi="Arial" w:cs="Arial"/>
        </w:rPr>
        <w:t>.</w:t>
      </w:r>
    </w:p>
    <w:p w14:paraId="30859F1B" w14:textId="77777777" w:rsidR="00A23194" w:rsidRPr="00A23194" w:rsidRDefault="00A23194" w:rsidP="00A23194">
      <w:pPr>
        <w:spacing w:line="24" w:lineRule="atLeast"/>
        <w:jc w:val="center"/>
        <w:rPr>
          <w:rFonts w:ascii="Arial" w:eastAsia="Arial Unicode MS" w:hAnsi="Arial" w:cs="Arial"/>
          <w:b/>
        </w:rPr>
      </w:pPr>
    </w:p>
    <w:p w14:paraId="1B8C1262" w14:textId="77777777" w:rsidR="00DF7CCA" w:rsidRDefault="00DF7CCA" w:rsidP="00DF7CCA">
      <w:pPr>
        <w:spacing w:line="288" w:lineRule="auto"/>
        <w:jc w:val="center"/>
        <w:rPr>
          <w:rFonts w:ascii="Arial" w:hAnsi="Arial" w:cs="Arial"/>
          <w:b/>
        </w:rPr>
      </w:pPr>
    </w:p>
    <w:p w14:paraId="22E0B5BB" w14:textId="3E353DAE" w:rsidR="00DF7CCA" w:rsidRPr="00DF7CCA" w:rsidRDefault="00DF7CCA" w:rsidP="00DF7CCA">
      <w:pPr>
        <w:spacing w:line="288" w:lineRule="auto"/>
        <w:jc w:val="center"/>
        <w:rPr>
          <w:rFonts w:ascii="Arial" w:hAnsi="Arial" w:cs="Arial"/>
          <w:b/>
        </w:rPr>
      </w:pPr>
      <w:r w:rsidRPr="00DF7CCA">
        <w:rPr>
          <w:rFonts w:ascii="Arial" w:hAnsi="Arial" w:cs="Arial"/>
          <w:b/>
        </w:rPr>
        <w:t>NOTIFÍQUESE Y CÚMPLASE</w:t>
      </w:r>
    </w:p>
    <w:p w14:paraId="21A8794A" w14:textId="77777777" w:rsidR="00DF7CCA" w:rsidRPr="00DF7CCA" w:rsidRDefault="00DF7CCA" w:rsidP="00DF7CCA">
      <w:pPr>
        <w:spacing w:line="288" w:lineRule="auto"/>
        <w:jc w:val="center"/>
        <w:rPr>
          <w:rFonts w:ascii="Arial" w:hAnsi="Arial" w:cs="Arial"/>
        </w:rPr>
      </w:pPr>
      <w:r w:rsidRPr="00DF7CCA">
        <w:rPr>
          <w:rFonts w:ascii="Arial" w:hAnsi="Arial" w:cs="Arial"/>
          <w:noProof/>
        </w:rPr>
        <w:drawing>
          <wp:inline distT="0" distB="0" distL="0" distR="0" wp14:anchorId="3D2BF49C" wp14:editId="5A53DEE2">
            <wp:extent cx="2343150" cy="137261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5741C1C1" w14:textId="77777777" w:rsidR="00DF7CCA" w:rsidRPr="00DF7CCA" w:rsidRDefault="00DF7CCA" w:rsidP="00DF7CCA">
      <w:pPr>
        <w:spacing w:line="288" w:lineRule="auto"/>
        <w:jc w:val="center"/>
        <w:rPr>
          <w:rFonts w:ascii="Arial" w:eastAsia="Arial Unicode MS" w:hAnsi="Arial" w:cs="Arial"/>
          <w:b/>
        </w:rPr>
      </w:pPr>
      <w:r w:rsidRPr="00DF7CCA">
        <w:rPr>
          <w:rFonts w:ascii="Arial" w:eastAsia="Arial Unicode MS" w:hAnsi="Arial" w:cs="Arial"/>
          <w:b/>
        </w:rPr>
        <w:t>JUANITA DEL PILAR MATIZ CIFUENTES</w:t>
      </w:r>
    </w:p>
    <w:p w14:paraId="14B65DCB" w14:textId="41E894CD" w:rsidR="00A23194" w:rsidRDefault="00DF7CCA" w:rsidP="00DF7CCA">
      <w:pPr>
        <w:spacing w:line="24" w:lineRule="atLeast"/>
        <w:jc w:val="center"/>
        <w:rPr>
          <w:rFonts w:ascii="Arial" w:eastAsia="Arial Unicode MS" w:hAnsi="Arial" w:cs="Arial"/>
          <w:b/>
        </w:rPr>
      </w:pPr>
      <w:r w:rsidRPr="00DF7CCA">
        <w:rPr>
          <w:rFonts w:ascii="Arial" w:eastAsia="Arial Unicode MS" w:hAnsi="Arial" w:cs="Arial"/>
          <w:b/>
        </w:rPr>
        <w:t>JUEZ</w:t>
      </w:r>
    </w:p>
    <w:p w14:paraId="12A14502" w14:textId="4FE10A9C" w:rsidR="00DF7CCA" w:rsidRDefault="00DF7CCA" w:rsidP="00DF7CCA">
      <w:pPr>
        <w:spacing w:line="24" w:lineRule="atLeast"/>
        <w:jc w:val="center"/>
        <w:rPr>
          <w:rFonts w:ascii="Arial" w:eastAsia="Arial Unicode MS" w:hAnsi="Arial" w:cs="Arial"/>
          <w:b/>
        </w:rPr>
      </w:pPr>
    </w:p>
    <w:p w14:paraId="0760D4F2" w14:textId="28D60C53" w:rsidR="00DF7CCA" w:rsidRDefault="00DF7CCA" w:rsidP="00DF7CCA">
      <w:pPr>
        <w:spacing w:line="24" w:lineRule="atLeast"/>
        <w:jc w:val="center"/>
        <w:rPr>
          <w:rFonts w:ascii="Arial" w:eastAsia="Arial Unicode MS" w:hAnsi="Arial" w:cs="Arial"/>
          <w:b/>
        </w:rPr>
      </w:pPr>
    </w:p>
    <w:p w14:paraId="36A39FC6" w14:textId="77777777" w:rsidR="00DF7CCA" w:rsidRPr="00DF7CCA" w:rsidRDefault="00DF7CCA" w:rsidP="00DF7CCA">
      <w:pPr>
        <w:spacing w:line="24" w:lineRule="atLeast"/>
        <w:jc w:val="center"/>
        <w:rPr>
          <w:rFonts w:ascii="Arial" w:eastAsia="Arial Unicode MS" w:hAnsi="Arial" w:cs="Arial"/>
          <w:b/>
        </w:rPr>
      </w:pPr>
    </w:p>
    <w:p w14:paraId="3338FC4E" w14:textId="77777777" w:rsidR="00A23194" w:rsidRDefault="007C266B" w:rsidP="00A23194">
      <w:pPr>
        <w:jc w:val="center"/>
        <w:rPr>
          <w:rFonts w:ascii="Arial" w:eastAsia="Arial Unicode MS" w:hAnsi="Arial" w:cs="Arial"/>
          <w:b/>
        </w:rPr>
      </w:pPr>
      <w:r w:rsidRPr="00A23194">
        <w:rPr>
          <w:rFonts w:ascii="Arial" w:eastAsia="Calibri" w:hAnsi="Arial"/>
          <w:noProof/>
          <w:lang w:val="es-CO" w:eastAsia="es-CO"/>
        </w:rPr>
        <mc:AlternateContent>
          <mc:Choice Requires="wps">
            <w:drawing>
              <wp:anchor distT="0" distB="0" distL="114300" distR="114300" simplePos="0" relativeHeight="251659264" behindDoc="0" locked="0" layoutInCell="1" allowOverlap="1" wp14:anchorId="433A4B20" wp14:editId="2E60D8B4">
                <wp:simplePos x="0" y="0"/>
                <wp:positionH relativeFrom="margin">
                  <wp:posOffset>596265</wp:posOffset>
                </wp:positionH>
                <wp:positionV relativeFrom="paragraph">
                  <wp:posOffset>55245</wp:posOffset>
                </wp:positionV>
                <wp:extent cx="4143375" cy="1304925"/>
                <wp:effectExtent l="0" t="0" r="28575" b="2857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3375" cy="1304925"/>
                        </a:xfrm>
                        <a:prstGeom prst="rect">
                          <a:avLst/>
                        </a:prstGeom>
                        <a:solidFill>
                          <a:srgbClr val="FFFFFF"/>
                        </a:solidFill>
                        <a:ln w="19050">
                          <a:pattFill prst="pct40">
                            <a:fgClr>
                              <a:srgbClr val="000000"/>
                            </a:fgClr>
                            <a:bgClr>
                              <a:srgbClr val="FFFFFF"/>
                            </a:bgClr>
                          </a:pattFill>
                          <a:miter lim="800000"/>
                          <a:headEnd/>
                          <a:tailEnd/>
                        </a:ln>
                      </wps:spPr>
                      <wps:txbx>
                        <w:txbxContent>
                          <w:p w14:paraId="68623F9C" w14:textId="16000A62" w:rsidR="006B3588" w:rsidRDefault="006B3588" w:rsidP="006B3588">
                            <w:pPr>
                              <w:spacing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BE793D">
                              <w:rPr>
                                <w:rFonts w:ascii="Eras Demi ITC" w:hAnsi="Eras Demi ITC" w:cs="Arial"/>
                                <w:b/>
                                <w:sz w:val="14"/>
                                <w:szCs w:val="16"/>
                              </w:rPr>
                              <w:t>DEL CIRCUITO</w:t>
                            </w:r>
                            <w:r>
                              <w:rPr>
                                <w:rFonts w:ascii="Eras Demi ITC" w:hAnsi="Eras Demi ITC" w:cs="Arial"/>
                                <w:b/>
                                <w:sz w:val="14"/>
                                <w:szCs w:val="16"/>
                              </w:rPr>
                              <w:t xml:space="preserve"> DE IBAGUÉ</w:t>
                            </w:r>
                          </w:p>
                          <w:p w14:paraId="1C2F2143" w14:textId="77777777" w:rsidR="006B3588" w:rsidRDefault="006B3588" w:rsidP="006B3588">
                            <w:pPr>
                              <w:spacing w:line="312" w:lineRule="auto"/>
                              <w:jc w:val="center"/>
                              <w:rPr>
                                <w:rFonts w:cs="Arial"/>
                                <w:b/>
                                <w:sz w:val="13"/>
                                <w:szCs w:val="13"/>
                              </w:rPr>
                            </w:pPr>
                          </w:p>
                          <w:p w14:paraId="571BB5CB" w14:textId="21E0C802" w:rsidR="006B3588" w:rsidRDefault="006B3588" w:rsidP="006B3588">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DF7CCA">
                              <w:rPr>
                                <w:rFonts w:ascii="Kartika" w:hAnsi="Kartika" w:cs="Kartika"/>
                                <w:b/>
                                <w:sz w:val="13"/>
                                <w:szCs w:val="13"/>
                              </w:rPr>
                              <w:t xml:space="preserve"> No. 008</w:t>
                            </w:r>
                            <w:r>
                              <w:rPr>
                                <w:rFonts w:ascii="Kartika" w:hAnsi="Kartika" w:cs="Kartika"/>
                                <w:b/>
                                <w:sz w:val="13"/>
                                <w:szCs w:val="13"/>
                              </w:rPr>
                              <w:t>, en</w:t>
                            </w:r>
                          </w:p>
                          <w:p w14:paraId="5D1A1E43" w14:textId="77777777" w:rsidR="006B3588" w:rsidRPr="00E26A0E" w:rsidRDefault="00D0568B" w:rsidP="006B3588">
                            <w:pPr>
                              <w:jc w:val="center"/>
                              <w:rPr>
                                <w:sz w:val="16"/>
                                <w:szCs w:val="16"/>
                              </w:rPr>
                            </w:pPr>
                            <w:hyperlink r:id="rId8" w:history="1">
                              <w:r w:rsidR="006B3588" w:rsidRPr="00E26A0E">
                                <w:rPr>
                                  <w:color w:val="0000FF"/>
                                  <w:sz w:val="16"/>
                                  <w:szCs w:val="16"/>
                                  <w:u w:val="single"/>
                                </w:rPr>
                                <w:t>https://www.ramajudicial.gov.co/web/juzgado-06-administrativo-de-ibague/296</w:t>
                              </w:r>
                            </w:hyperlink>
                          </w:p>
                          <w:p w14:paraId="4E07D14C" w14:textId="77777777" w:rsidR="006B3588" w:rsidRDefault="006B3588" w:rsidP="006B3588">
                            <w:pPr>
                              <w:jc w:val="center"/>
                              <w:rPr>
                                <w:rFonts w:cs="Arial"/>
                                <w:sz w:val="13"/>
                                <w:szCs w:val="13"/>
                              </w:rPr>
                            </w:pPr>
                          </w:p>
                          <w:p w14:paraId="1CF52C19" w14:textId="133D992B" w:rsidR="006B3588" w:rsidRDefault="006B3588" w:rsidP="006B3588">
                            <w:pPr>
                              <w:spacing w:line="312" w:lineRule="auto"/>
                              <w:jc w:val="center"/>
                              <w:rPr>
                                <w:rFonts w:ascii="Kartika" w:hAnsi="Kartika" w:cs="Kartika"/>
                                <w:sz w:val="13"/>
                                <w:szCs w:val="13"/>
                              </w:rPr>
                            </w:pPr>
                            <w:r>
                              <w:rPr>
                                <w:rFonts w:ascii="Kartika" w:hAnsi="Kartika" w:cs="Kartika"/>
                                <w:sz w:val="13"/>
                                <w:szCs w:val="13"/>
                              </w:rPr>
                              <w:t xml:space="preserve">Hoy </w:t>
                            </w:r>
                            <w:r w:rsidR="00BE793D">
                              <w:rPr>
                                <w:rFonts w:ascii="Kartika" w:hAnsi="Kartika" w:cs="Kartika"/>
                                <w:sz w:val="13"/>
                                <w:szCs w:val="13"/>
                                <w:u w:val="single"/>
                              </w:rPr>
                              <w:t>1</w:t>
                            </w:r>
                            <w:r w:rsidR="0046360E">
                              <w:rPr>
                                <w:rFonts w:ascii="Kartika" w:hAnsi="Kartika" w:cs="Kartika"/>
                                <w:sz w:val="13"/>
                                <w:szCs w:val="13"/>
                                <w:u w:val="single"/>
                              </w:rPr>
                              <w:t>9</w:t>
                            </w:r>
                            <w:r>
                              <w:rPr>
                                <w:rFonts w:ascii="Kartika" w:hAnsi="Kartika" w:cs="Kartika"/>
                                <w:sz w:val="13"/>
                                <w:szCs w:val="13"/>
                                <w:u w:val="single"/>
                              </w:rPr>
                              <w:t xml:space="preserve"> de </w:t>
                            </w:r>
                            <w:r w:rsidR="0046360E">
                              <w:rPr>
                                <w:rFonts w:ascii="Kartika" w:hAnsi="Kartika" w:cs="Kartika"/>
                                <w:sz w:val="13"/>
                                <w:szCs w:val="13"/>
                                <w:u w:val="single"/>
                              </w:rPr>
                              <w:t xml:space="preserve">febrero </w:t>
                            </w:r>
                            <w:r>
                              <w:rPr>
                                <w:rFonts w:ascii="Kartika" w:hAnsi="Kartika" w:cs="Kartika"/>
                                <w:sz w:val="13"/>
                                <w:szCs w:val="13"/>
                                <w:u w:val="single"/>
                              </w:rPr>
                              <w:t>de 20</w:t>
                            </w:r>
                            <w:r w:rsidR="005E632B">
                              <w:rPr>
                                <w:rFonts w:ascii="Kartika" w:hAnsi="Kartika" w:cs="Kartika"/>
                                <w:sz w:val="13"/>
                                <w:szCs w:val="13"/>
                                <w:u w:val="single"/>
                              </w:rPr>
                              <w:t>2</w:t>
                            </w:r>
                            <w:r w:rsidR="0046360E">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04A98C9C" w14:textId="77777777" w:rsidR="006B3588" w:rsidRDefault="006B3588" w:rsidP="006B3588">
                            <w:pPr>
                              <w:spacing w:line="312" w:lineRule="auto"/>
                              <w:jc w:val="center"/>
                              <w:rPr>
                                <w:rFonts w:ascii="Kartika" w:hAnsi="Kartika" w:cs="Kartika"/>
                                <w:sz w:val="13"/>
                                <w:szCs w:val="13"/>
                              </w:rPr>
                            </w:pPr>
                          </w:p>
                          <w:p w14:paraId="7783E1C2" w14:textId="77777777" w:rsidR="006B3588" w:rsidRDefault="006B3588" w:rsidP="006B3588">
                            <w:pPr>
                              <w:jc w:val="center"/>
                              <w:rPr>
                                <w:rFonts w:ascii="Eras Demi ITC" w:hAnsi="Eras Demi ITC" w:cs="Arial"/>
                                <w:b/>
                                <w:sz w:val="14"/>
                                <w:szCs w:val="16"/>
                              </w:rPr>
                            </w:pPr>
                            <w:r>
                              <w:rPr>
                                <w:rFonts w:ascii="Kartika" w:hAnsi="Kartika" w:cs="Kartika"/>
                                <w:b/>
                                <w:sz w:val="13"/>
                                <w:szCs w:val="13"/>
                              </w:rPr>
                              <w:t>MONICA ADRIANA TRUJILLO SÁNCHEZ</w:t>
                            </w:r>
                          </w:p>
                          <w:p w14:paraId="1978CC4F" w14:textId="77777777" w:rsidR="00A23194" w:rsidRPr="00EB2744" w:rsidRDefault="006B3588" w:rsidP="006B3588">
                            <w:pPr>
                              <w:jc w:val="center"/>
                              <w:rPr>
                                <w:rFonts w:ascii="Arial Black" w:hAnsi="Arial Black"/>
                              </w:rPr>
                            </w:pPr>
                            <w:r>
                              <w:rPr>
                                <w:rFonts w:ascii="Eras Demi ITC" w:hAnsi="Eras Demi ITC" w:cs="Arial"/>
                                <w:sz w:val="14"/>
                                <w:szCs w:val="16"/>
                              </w:rPr>
                              <w:t>Secretaria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3A4B20" id="_x0000_t202" coordsize="21600,21600" o:spt="202" path="m,l,21600r21600,l21600,xe">
                <v:stroke joinstyle="miter"/>
                <v:path gradientshapeok="t" o:connecttype="rect"/>
              </v:shapetype>
              <v:shape id="Cuadro de texto 3" o:spid="_x0000_s1026" type="#_x0000_t202" style="position:absolute;left:0;text-align:left;margin-left:46.95pt;margin-top:4.35pt;width:326.25pt;height:10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" strokeweight="1.5pt">
                <v:stroke r:id="rId9" o:title="" filltype="pattern"/>
                <v:textbox>
                  <w:txbxContent>
                    <w:p w14:paraId="68623F9C" w14:textId="16000A62" w:rsidR="006B3588" w:rsidRDefault="006B3588" w:rsidP="006B3588">
                      <w:pPr>
                        <w:spacing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BE793D">
                        <w:rPr>
                          <w:rFonts w:ascii="Eras Demi ITC" w:hAnsi="Eras Demi ITC" w:cs="Arial"/>
                          <w:b/>
                          <w:sz w:val="14"/>
                          <w:szCs w:val="16"/>
                        </w:rPr>
                        <w:t>DEL CIRCUITO</w:t>
                      </w:r>
                      <w:r>
                        <w:rPr>
                          <w:rFonts w:ascii="Eras Demi ITC" w:hAnsi="Eras Demi ITC" w:cs="Arial"/>
                          <w:b/>
                          <w:sz w:val="14"/>
                          <w:szCs w:val="16"/>
                        </w:rPr>
                        <w:t xml:space="preserve"> DE IBAGUÉ</w:t>
                      </w:r>
                    </w:p>
                    <w:p w14:paraId="1C2F2143" w14:textId="77777777" w:rsidR="006B3588" w:rsidRDefault="006B3588" w:rsidP="006B3588">
                      <w:pPr>
                        <w:spacing w:line="312" w:lineRule="auto"/>
                        <w:jc w:val="center"/>
                        <w:rPr>
                          <w:rFonts w:cs="Arial"/>
                          <w:b/>
                          <w:sz w:val="13"/>
                          <w:szCs w:val="13"/>
                        </w:rPr>
                      </w:pPr>
                    </w:p>
                    <w:p w14:paraId="571BB5CB" w14:textId="21E0C802" w:rsidR="006B3588" w:rsidRDefault="006B3588" w:rsidP="006B3588">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DF7CCA">
                        <w:rPr>
                          <w:rFonts w:ascii="Kartika" w:hAnsi="Kartika" w:cs="Kartika"/>
                          <w:b/>
                          <w:sz w:val="13"/>
                          <w:szCs w:val="13"/>
                        </w:rPr>
                        <w:t xml:space="preserve"> No. 008</w:t>
                      </w:r>
                      <w:r>
                        <w:rPr>
                          <w:rFonts w:ascii="Kartika" w:hAnsi="Kartika" w:cs="Kartika"/>
                          <w:b/>
                          <w:sz w:val="13"/>
                          <w:szCs w:val="13"/>
                        </w:rPr>
                        <w:t>, en</w:t>
                      </w:r>
                    </w:p>
                    <w:p w14:paraId="5D1A1E43" w14:textId="77777777" w:rsidR="006B3588" w:rsidRPr="00E26A0E" w:rsidRDefault="00D0568B" w:rsidP="006B3588">
                      <w:pPr>
                        <w:jc w:val="center"/>
                        <w:rPr>
                          <w:sz w:val="16"/>
                          <w:szCs w:val="16"/>
                        </w:rPr>
                      </w:pPr>
                      <w:hyperlink r:id="rId10" w:history="1">
                        <w:r w:rsidR="006B3588" w:rsidRPr="00E26A0E">
                          <w:rPr>
                            <w:color w:val="0000FF"/>
                            <w:sz w:val="16"/>
                            <w:szCs w:val="16"/>
                            <w:u w:val="single"/>
                          </w:rPr>
                          <w:t>https://www.ramajudicial.gov.co/web/juzgado-06-administrativo-de-ibague/296</w:t>
                        </w:r>
                      </w:hyperlink>
                    </w:p>
                    <w:p w14:paraId="4E07D14C" w14:textId="77777777" w:rsidR="006B3588" w:rsidRDefault="006B3588" w:rsidP="006B3588">
                      <w:pPr>
                        <w:jc w:val="center"/>
                        <w:rPr>
                          <w:rFonts w:cs="Arial"/>
                          <w:sz w:val="13"/>
                          <w:szCs w:val="13"/>
                        </w:rPr>
                      </w:pPr>
                    </w:p>
                    <w:p w14:paraId="1CF52C19" w14:textId="133D992B" w:rsidR="006B3588" w:rsidRDefault="006B3588" w:rsidP="006B3588">
                      <w:pPr>
                        <w:spacing w:line="312" w:lineRule="auto"/>
                        <w:jc w:val="center"/>
                        <w:rPr>
                          <w:rFonts w:ascii="Kartika" w:hAnsi="Kartika" w:cs="Kartika"/>
                          <w:sz w:val="13"/>
                          <w:szCs w:val="13"/>
                        </w:rPr>
                      </w:pPr>
                      <w:r>
                        <w:rPr>
                          <w:rFonts w:ascii="Kartika" w:hAnsi="Kartika" w:cs="Kartika"/>
                          <w:sz w:val="13"/>
                          <w:szCs w:val="13"/>
                        </w:rPr>
                        <w:t xml:space="preserve">Hoy </w:t>
                      </w:r>
                      <w:r w:rsidR="00BE793D">
                        <w:rPr>
                          <w:rFonts w:ascii="Kartika" w:hAnsi="Kartika" w:cs="Kartika"/>
                          <w:sz w:val="13"/>
                          <w:szCs w:val="13"/>
                          <w:u w:val="single"/>
                        </w:rPr>
                        <w:t>1</w:t>
                      </w:r>
                      <w:r w:rsidR="0046360E">
                        <w:rPr>
                          <w:rFonts w:ascii="Kartika" w:hAnsi="Kartika" w:cs="Kartika"/>
                          <w:sz w:val="13"/>
                          <w:szCs w:val="13"/>
                          <w:u w:val="single"/>
                        </w:rPr>
                        <w:t>9</w:t>
                      </w:r>
                      <w:r>
                        <w:rPr>
                          <w:rFonts w:ascii="Kartika" w:hAnsi="Kartika" w:cs="Kartika"/>
                          <w:sz w:val="13"/>
                          <w:szCs w:val="13"/>
                          <w:u w:val="single"/>
                        </w:rPr>
                        <w:t xml:space="preserve"> de </w:t>
                      </w:r>
                      <w:r w:rsidR="0046360E">
                        <w:rPr>
                          <w:rFonts w:ascii="Kartika" w:hAnsi="Kartika" w:cs="Kartika"/>
                          <w:sz w:val="13"/>
                          <w:szCs w:val="13"/>
                          <w:u w:val="single"/>
                        </w:rPr>
                        <w:t xml:space="preserve">febrero </w:t>
                      </w:r>
                      <w:r>
                        <w:rPr>
                          <w:rFonts w:ascii="Kartika" w:hAnsi="Kartika" w:cs="Kartika"/>
                          <w:sz w:val="13"/>
                          <w:szCs w:val="13"/>
                          <w:u w:val="single"/>
                        </w:rPr>
                        <w:t>de 20</w:t>
                      </w:r>
                      <w:r w:rsidR="005E632B">
                        <w:rPr>
                          <w:rFonts w:ascii="Kartika" w:hAnsi="Kartika" w:cs="Kartika"/>
                          <w:sz w:val="13"/>
                          <w:szCs w:val="13"/>
                          <w:u w:val="single"/>
                        </w:rPr>
                        <w:t>2</w:t>
                      </w:r>
                      <w:r w:rsidR="0046360E">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04A98C9C" w14:textId="77777777" w:rsidR="006B3588" w:rsidRDefault="006B3588" w:rsidP="006B3588">
                      <w:pPr>
                        <w:spacing w:line="312" w:lineRule="auto"/>
                        <w:jc w:val="center"/>
                        <w:rPr>
                          <w:rFonts w:ascii="Kartika" w:hAnsi="Kartika" w:cs="Kartika"/>
                          <w:sz w:val="13"/>
                          <w:szCs w:val="13"/>
                        </w:rPr>
                      </w:pPr>
                    </w:p>
                    <w:p w14:paraId="7783E1C2" w14:textId="77777777" w:rsidR="006B3588" w:rsidRDefault="006B3588" w:rsidP="006B3588">
                      <w:pPr>
                        <w:jc w:val="center"/>
                        <w:rPr>
                          <w:rFonts w:ascii="Eras Demi ITC" w:hAnsi="Eras Demi ITC" w:cs="Arial"/>
                          <w:b/>
                          <w:sz w:val="14"/>
                          <w:szCs w:val="16"/>
                        </w:rPr>
                      </w:pPr>
                      <w:r>
                        <w:rPr>
                          <w:rFonts w:ascii="Kartika" w:hAnsi="Kartika" w:cs="Kartika"/>
                          <w:b/>
                          <w:sz w:val="13"/>
                          <w:szCs w:val="13"/>
                        </w:rPr>
                        <w:t>MONICA ADRIANA TRUJILLO SÁNCHEZ</w:t>
                      </w:r>
                    </w:p>
                    <w:p w14:paraId="1978CC4F" w14:textId="77777777" w:rsidR="00A23194" w:rsidRPr="00EB2744" w:rsidRDefault="006B3588" w:rsidP="006B3588">
                      <w:pPr>
                        <w:jc w:val="center"/>
                        <w:rPr>
                          <w:rFonts w:ascii="Arial Black" w:hAnsi="Arial Black"/>
                        </w:rPr>
                      </w:pPr>
                      <w:r>
                        <w:rPr>
                          <w:rFonts w:ascii="Eras Demi ITC" w:hAnsi="Eras Demi ITC" w:cs="Arial"/>
                          <w:sz w:val="14"/>
                          <w:szCs w:val="16"/>
                        </w:rPr>
                        <w:t>Secretaria</w:t>
                      </w:r>
                    </w:p>
                  </w:txbxContent>
                </v:textbox>
                <w10:wrap anchorx="margin"/>
              </v:shape>
            </w:pict>
          </mc:Fallback>
        </mc:AlternateContent>
      </w:r>
    </w:p>
    <w:p w14:paraId="5295430E" w14:textId="66147652" w:rsidR="00A23194" w:rsidRPr="00A23194" w:rsidRDefault="006B3588" w:rsidP="00D27062">
      <w:pPr>
        <w:rPr>
          <w:rFonts w:ascii="Constantia" w:eastAsia="Arial Unicode MS" w:hAnsi="Constantia" w:cs="Arial Unicode MS"/>
          <w:b/>
        </w:rPr>
      </w:pPr>
      <w:r>
        <w:rPr>
          <w:rFonts w:ascii="Arial" w:eastAsia="Arial Unicode MS" w:hAnsi="Arial" w:cs="Arial"/>
          <w:sz w:val="16"/>
          <w:szCs w:val="16"/>
        </w:rPr>
        <w:t>J</w:t>
      </w:r>
    </w:p>
    <w:sectPr w:rsidR="00A23194" w:rsidRPr="00A23194" w:rsidSect="0086734B">
      <w:headerReference w:type="default" r:id="rId11"/>
      <w:headerReference w:type="first" r:id="rId12"/>
      <w:pgSz w:w="12240" w:h="18720" w:code="14"/>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67285" w14:textId="77777777" w:rsidR="00D0568B" w:rsidRDefault="00D0568B" w:rsidP="00A23194">
      <w:r>
        <w:separator/>
      </w:r>
    </w:p>
  </w:endnote>
  <w:endnote w:type="continuationSeparator" w:id="0">
    <w:p w14:paraId="3F9F6C20" w14:textId="77777777" w:rsidR="00D0568B" w:rsidRDefault="00D0568B" w:rsidP="00A2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DFE29" w14:textId="77777777" w:rsidR="00D0568B" w:rsidRDefault="00D0568B" w:rsidP="00A23194">
      <w:r>
        <w:separator/>
      </w:r>
    </w:p>
  </w:footnote>
  <w:footnote w:type="continuationSeparator" w:id="0">
    <w:p w14:paraId="2AE373D6" w14:textId="77777777" w:rsidR="00D0568B" w:rsidRDefault="00D0568B" w:rsidP="00A2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B670C" w14:textId="77777777" w:rsidR="00CC62FB" w:rsidRDefault="00D0568B" w:rsidP="0046055C">
    <w:pPr>
      <w:pStyle w:val="Encabezado"/>
      <w:jc w:val="right"/>
      <w:rPr>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4CBA9" w14:textId="77777777" w:rsidR="001F09D1" w:rsidRDefault="001F09D1" w:rsidP="001F09D1">
    <w:pPr>
      <w:tabs>
        <w:tab w:val="center" w:pos="4084"/>
        <w:tab w:val="center" w:pos="4394"/>
        <w:tab w:val="left" w:pos="5721"/>
        <w:tab w:val="left" w:pos="5760"/>
      </w:tabs>
      <w:ind w:right="335"/>
      <w:rPr>
        <w:rFonts w:ascii="Arial" w:hAnsi="Arial" w:cs="Arial"/>
        <w:iCs/>
        <w:lang w:val="es-ES_tradnl" w:eastAsia="es-MX"/>
      </w:rPr>
    </w:pPr>
    <w:r>
      <w:rPr>
        <w:noProof/>
        <w:lang w:val="es-CO" w:eastAsia="es-CO"/>
      </w:rPr>
      <w:drawing>
        <wp:inline distT="0" distB="0" distL="0" distR="0" wp14:anchorId="388F128A" wp14:editId="63C71AF6">
          <wp:extent cx="3276600" cy="10382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1038225"/>
                  </a:xfrm>
                  <a:prstGeom prst="rect">
                    <a:avLst/>
                  </a:prstGeom>
                  <a:noFill/>
                  <a:ln>
                    <a:noFill/>
                  </a:ln>
                </pic:spPr>
              </pic:pic>
            </a:graphicData>
          </a:graphic>
        </wp:inline>
      </w:drawing>
    </w:r>
  </w:p>
  <w:p w14:paraId="22D5FD05" w14:textId="6C7959CE" w:rsidR="001F09D1" w:rsidRDefault="001F09D1" w:rsidP="001F09D1">
    <w:pPr>
      <w:spacing w:line="276" w:lineRule="auto"/>
      <w:jc w:val="center"/>
      <w:rPr>
        <w:rFonts w:ascii="Arial" w:hAnsi="Arial" w:cs="Arial"/>
        <w:b/>
        <w:sz w:val="22"/>
      </w:rPr>
    </w:pPr>
    <w:r>
      <w:rPr>
        <w:rFonts w:ascii="Arial" w:hAnsi="Arial" w:cs="Arial"/>
        <w:b/>
        <w:iCs/>
        <w:szCs w:val="28"/>
      </w:rPr>
      <w:t>JUZGADO SEXTO ADMINISTRATIVO DEL CIRCUITO DE IBAGUÉ</w:t>
    </w:r>
  </w:p>
  <w:p w14:paraId="06586E94" w14:textId="77777777" w:rsidR="001F09D1" w:rsidRDefault="001F09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7B27E9"/>
    <w:multiLevelType w:val="multilevel"/>
    <w:tmpl w:val="D4BA6FE0"/>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5EAA5732"/>
    <w:multiLevelType w:val="hybridMultilevel"/>
    <w:tmpl w:val="DC7ACAC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194"/>
    <w:rsid w:val="000B7FDD"/>
    <w:rsid w:val="000E4890"/>
    <w:rsid w:val="000E674C"/>
    <w:rsid w:val="00147C15"/>
    <w:rsid w:val="0015698E"/>
    <w:rsid w:val="00176056"/>
    <w:rsid w:val="00195EC5"/>
    <w:rsid w:val="001F09D1"/>
    <w:rsid w:val="00291DA7"/>
    <w:rsid w:val="00325D38"/>
    <w:rsid w:val="003C0A9F"/>
    <w:rsid w:val="0046360E"/>
    <w:rsid w:val="004B6716"/>
    <w:rsid w:val="004C40F4"/>
    <w:rsid w:val="00557A52"/>
    <w:rsid w:val="00567517"/>
    <w:rsid w:val="005B7039"/>
    <w:rsid w:val="005E632B"/>
    <w:rsid w:val="006B3588"/>
    <w:rsid w:val="006E2E28"/>
    <w:rsid w:val="007009FC"/>
    <w:rsid w:val="007040A8"/>
    <w:rsid w:val="00770B52"/>
    <w:rsid w:val="0078488D"/>
    <w:rsid w:val="007C266B"/>
    <w:rsid w:val="007F1D73"/>
    <w:rsid w:val="008870A0"/>
    <w:rsid w:val="008E05A9"/>
    <w:rsid w:val="00907B65"/>
    <w:rsid w:val="009256D3"/>
    <w:rsid w:val="00952EC6"/>
    <w:rsid w:val="00967B3F"/>
    <w:rsid w:val="0097729F"/>
    <w:rsid w:val="00997C19"/>
    <w:rsid w:val="00A23194"/>
    <w:rsid w:val="00A273EB"/>
    <w:rsid w:val="00A358E0"/>
    <w:rsid w:val="00A90277"/>
    <w:rsid w:val="00AD12B4"/>
    <w:rsid w:val="00AE1AE1"/>
    <w:rsid w:val="00B85298"/>
    <w:rsid w:val="00B86D9B"/>
    <w:rsid w:val="00BE793D"/>
    <w:rsid w:val="00C24722"/>
    <w:rsid w:val="00C32E68"/>
    <w:rsid w:val="00C4027F"/>
    <w:rsid w:val="00C474FE"/>
    <w:rsid w:val="00CA4E97"/>
    <w:rsid w:val="00CC5D79"/>
    <w:rsid w:val="00D0568B"/>
    <w:rsid w:val="00D1067D"/>
    <w:rsid w:val="00D14560"/>
    <w:rsid w:val="00D27062"/>
    <w:rsid w:val="00D31C4A"/>
    <w:rsid w:val="00D35C1E"/>
    <w:rsid w:val="00D62776"/>
    <w:rsid w:val="00D93948"/>
    <w:rsid w:val="00DC61E1"/>
    <w:rsid w:val="00DD71D9"/>
    <w:rsid w:val="00DE0843"/>
    <w:rsid w:val="00DF7CCA"/>
    <w:rsid w:val="00E26F8F"/>
    <w:rsid w:val="00E92CCC"/>
    <w:rsid w:val="00EB54C6"/>
    <w:rsid w:val="00EC00E1"/>
    <w:rsid w:val="00EC4F70"/>
    <w:rsid w:val="00F13FF3"/>
    <w:rsid w:val="00F93A15"/>
    <w:rsid w:val="00FA0E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7A2A2"/>
  <w15:chartTrackingRefBased/>
  <w15:docId w15:val="{2728B6CA-BD13-472D-B369-193497762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3588"/>
    <w:pPr>
      <w:spacing w:after="0" w:line="240" w:lineRule="auto"/>
    </w:pPr>
    <w:rPr>
      <w:rFonts w:ascii="Times New Roman" w:eastAsia="Times New Roman" w:hAnsi="Times New Roman" w:cs="Times New Roman"/>
      <w:sz w:val="24"/>
      <w:szCs w:val="24"/>
      <w:lang w:val="es-ES" w:eastAsia="es-ES"/>
    </w:rPr>
  </w:style>
  <w:style w:type="paragraph" w:styleId="Ttulo4">
    <w:name w:val="heading 4"/>
    <w:basedOn w:val="Normal"/>
    <w:next w:val="Normal"/>
    <w:link w:val="Ttulo4Car"/>
    <w:qFormat/>
    <w:rsid w:val="001F09D1"/>
    <w:pPr>
      <w:keepNext/>
      <w:overflowPunct w:val="0"/>
      <w:autoSpaceDE w:val="0"/>
      <w:autoSpaceDN w:val="0"/>
      <w:adjustRightInd w:val="0"/>
      <w:outlineLvl w:val="3"/>
    </w:pPr>
    <w:rPr>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2319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A23194"/>
  </w:style>
  <w:style w:type="character" w:styleId="Hipervnculo">
    <w:name w:val="Hyperlink"/>
    <w:uiPriority w:val="99"/>
    <w:unhideWhenUsed/>
    <w:rsid w:val="00A23194"/>
    <w:rPr>
      <w:color w:val="0000FF"/>
      <w:u w:val="singl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
    <w:basedOn w:val="Normal"/>
    <w:link w:val="TextonotapieCar"/>
    <w:semiHidden/>
    <w:rsid w:val="00A23194"/>
    <w:rPr>
      <w:sz w:val="20"/>
      <w:szCs w:val="20"/>
      <w:lang w:val="es-CO"/>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semiHidden/>
    <w:rsid w:val="00A23194"/>
    <w:rPr>
      <w:rFonts w:ascii="Times New Roman" w:eastAsia="Times New Roman" w:hAnsi="Times New Roman" w:cs="Times New Roman"/>
      <w:sz w:val="20"/>
      <w:szCs w:val="20"/>
      <w:lang w:eastAsia="es-ES"/>
    </w:rPr>
  </w:style>
  <w:style w:type="character" w:styleId="Refdenotaalpie">
    <w:name w:val="footnote reference"/>
    <w:semiHidden/>
    <w:rsid w:val="00A23194"/>
    <w:rPr>
      <w:vertAlign w:val="superscript"/>
    </w:rPr>
  </w:style>
  <w:style w:type="paragraph" w:styleId="Piedepgina">
    <w:name w:val="footer"/>
    <w:basedOn w:val="Normal"/>
    <w:link w:val="PiedepginaCar"/>
    <w:uiPriority w:val="99"/>
    <w:unhideWhenUsed/>
    <w:rsid w:val="003C0A9F"/>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3C0A9F"/>
  </w:style>
  <w:style w:type="character" w:customStyle="1" w:styleId="Ttulo4Car">
    <w:name w:val="Título 4 Car"/>
    <w:basedOn w:val="Fuentedeprrafopredeter"/>
    <w:link w:val="Ttulo4"/>
    <w:rsid w:val="001F09D1"/>
    <w:rPr>
      <w:rFonts w:ascii="Times New Roman" w:eastAsia="Times New Roman" w:hAnsi="Times New Roman" w:cs="Times New Roman"/>
      <w:sz w:val="2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majudicial.gov.co/web/juzgado-06-administrativo-de-ibague/29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ramajudicial.gov.co/web/juzgado-06-administrativo-de-ibague/296"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249</Words>
  <Characters>1374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ibaja10des11 Contrato 26-073 2015 Allware</dc:creator>
  <cp:keywords/>
  <dc:description/>
  <cp:lastModifiedBy>Juez Juzgado 6o Administrativo</cp:lastModifiedBy>
  <cp:revision>3</cp:revision>
  <cp:lastPrinted>2018-10-09T21:17:00Z</cp:lastPrinted>
  <dcterms:created xsi:type="dcterms:W3CDTF">2021-02-15T21:19:00Z</dcterms:created>
  <dcterms:modified xsi:type="dcterms:W3CDTF">2021-02-17T18:26:00Z</dcterms:modified>
</cp:coreProperties>
</file>